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14E959" w14:textId="77777777" w:rsidR="00081C6A" w:rsidRDefault="0093716B">
      <w:pPr>
        <w:pStyle w:val="Ttulo"/>
      </w:pPr>
      <w:bookmarkStart w:id="0" w:name="Companhia_de_Cultura_e_Turismo_de_Maricá"/>
      <w:bookmarkEnd w:id="0"/>
      <w:r>
        <w:t>COMPANHIA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CULTURA</w:t>
      </w:r>
      <w:r>
        <w:rPr>
          <w:spacing w:val="-13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TURISMO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MARICÁ</w:t>
      </w:r>
      <w:r>
        <w:rPr>
          <w:spacing w:val="-7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CTMAR</w:t>
      </w:r>
      <w:r>
        <w:rPr>
          <w:spacing w:val="-7"/>
        </w:rPr>
        <w:t xml:space="preserve"> </w:t>
      </w:r>
      <w:r>
        <w:rPr>
          <w:spacing w:val="-2"/>
        </w:rPr>
        <w:t>(MARÉ)</w:t>
      </w:r>
    </w:p>
    <w:p w14:paraId="2648FEFC" w14:textId="44218417" w:rsidR="00081C6A" w:rsidRPr="004E41AB" w:rsidRDefault="0093716B">
      <w:pPr>
        <w:spacing w:before="40"/>
        <w:ind w:left="2" w:right="2"/>
        <w:jc w:val="center"/>
        <w:rPr>
          <w:b/>
          <w:bCs/>
          <w:sz w:val="17"/>
        </w:rPr>
      </w:pPr>
      <w:bookmarkStart w:id="1" w:name="CNPJ_nº_63.944.232/0001-18_—_Sociedade_d"/>
      <w:bookmarkEnd w:id="1"/>
      <w:r w:rsidRPr="004E41AB">
        <w:rPr>
          <w:b/>
          <w:bCs/>
          <w:sz w:val="17"/>
        </w:rPr>
        <w:t>CNPJ</w:t>
      </w:r>
      <w:r w:rsidR="004E41AB" w:rsidRPr="004E41AB">
        <w:rPr>
          <w:b/>
          <w:bCs/>
          <w:sz w:val="17"/>
        </w:rPr>
        <w:t>:</w:t>
      </w:r>
      <w:r w:rsidRPr="004E41AB">
        <w:rPr>
          <w:b/>
          <w:bCs/>
          <w:spacing w:val="-1"/>
          <w:sz w:val="17"/>
        </w:rPr>
        <w:t xml:space="preserve"> </w:t>
      </w:r>
      <w:r w:rsidRPr="004E41AB">
        <w:rPr>
          <w:b/>
          <w:bCs/>
          <w:sz w:val="17"/>
        </w:rPr>
        <w:t xml:space="preserve">63.944.232/0001-18 </w:t>
      </w:r>
    </w:p>
    <w:p w14:paraId="596AC291" w14:textId="25222312" w:rsidR="00081C6A" w:rsidRPr="004E41AB" w:rsidRDefault="00716FA5" w:rsidP="00780846">
      <w:pPr>
        <w:spacing w:before="120" w:after="160" w:line="336" w:lineRule="auto"/>
        <w:jc w:val="center"/>
        <w:rPr>
          <w:b/>
          <w:bCs/>
          <w:i/>
          <w:sz w:val="14"/>
        </w:rPr>
      </w:pPr>
      <w:r>
        <w:rPr>
          <w:b/>
          <w:bCs/>
          <w:i/>
          <w:sz w:val="14"/>
        </w:rPr>
        <w:t>Relatório da Administração</w:t>
      </w:r>
      <w:r w:rsidR="00BE2494">
        <w:rPr>
          <w:b/>
          <w:bCs/>
          <w:i/>
          <w:sz w:val="14"/>
        </w:rPr>
        <w:t xml:space="preserve"> - </w:t>
      </w:r>
      <w:r w:rsidR="00BE2494" w:rsidRPr="00BE2494">
        <w:rPr>
          <w:b/>
          <w:bCs/>
          <w:i/>
          <w:sz w:val="14"/>
        </w:rPr>
        <w:t xml:space="preserve">Exercício </w:t>
      </w:r>
      <w:r w:rsidR="00CD7B59">
        <w:rPr>
          <w:b/>
          <w:bCs/>
          <w:i/>
          <w:sz w:val="14"/>
        </w:rPr>
        <w:t>findo em 31 de dezembro de 2025</w:t>
      </w:r>
    </w:p>
    <w:p w14:paraId="6FB71747" w14:textId="77777777" w:rsidR="00081C6A" w:rsidRDefault="0093716B">
      <w:pPr>
        <w:pStyle w:val="Corpodetexto"/>
        <w:ind w:left="0" w:firstLine="0"/>
        <w:jc w:val="left"/>
        <w:rPr>
          <w:i/>
          <w:sz w:val="5"/>
        </w:rPr>
      </w:pPr>
      <w:r>
        <w:rPr>
          <w:i/>
          <w:noProof/>
          <w:sz w:val="5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38861A2" wp14:editId="321660D7">
                <wp:simplePos x="0" y="0"/>
                <wp:positionH relativeFrom="page">
                  <wp:posOffset>431999</wp:posOffset>
                </wp:positionH>
                <wp:positionV relativeFrom="paragraph">
                  <wp:posOffset>51793</wp:posOffset>
                </wp:positionV>
                <wp:extent cx="6696075" cy="14604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96075" cy="1460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6075" h="14604">
                              <a:moveTo>
                                <a:pt x="6695998" y="14287"/>
                              </a:moveTo>
                              <a:lnTo>
                                <a:pt x="0" y="14287"/>
                              </a:lnTo>
                              <a:lnTo>
                                <a:pt x="0" y="0"/>
                              </a:lnTo>
                              <a:lnTo>
                                <a:pt x="6695998" y="0"/>
                              </a:lnTo>
                              <a:lnTo>
                                <a:pt x="6695998" y="1428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D3D847" id="Graphic 1" o:spid="_x0000_s1026" style="position:absolute;margin-left:34pt;margin-top:4.1pt;width:527.25pt;height:1.1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96075,14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" path="m6695998,14287l,14287,,,6695998,r,14287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E05007E" w14:textId="77777777" w:rsidR="00081C6A" w:rsidRDefault="00081C6A">
      <w:pPr>
        <w:pStyle w:val="Corpodetexto"/>
        <w:spacing w:before="1"/>
        <w:ind w:left="0" w:firstLine="0"/>
        <w:jc w:val="left"/>
        <w:rPr>
          <w:i/>
          <w:sz w:val="6"/>
        </w:rPr>
      </w:pPr>
    </w:p>
    <w:p w14:paraId="00F0CBCD" w14:textId="77777777" w:rsidR="00081C6A" w:rsidRDefault="00081C6A">
      <w:pPr>
        <w:pStyle w:val="Corpodetexto"/>
        <w:jc w:val="left"/>
        <w:rPr>
          <w:i/>
          <w:sz w:val="6"/>
        </w:rPr>
        <w:sectPr w:rsidR="00081C6A">
          <w:type w:val="continuous"/>
          <w:pgSz w:w="11910" w:h="16840"/>
          <w:pgMar w:top="600" w:right="566" w:bottom="280" w:left="566" w:header="720" w:footer="720" w:gutter="0"/>
          <w:cols w:space="720"/>
        </w:sectPr>
      </w:pPr>
    </w:p>
    <w:p w14:paraId="30C72BC6" w14:textId="570BB8BE" w:rsidR="00081C6A" w:rsidRPr="00780846" w:rsidRDefault="00780846">
      <w:pPr>
        <w:pStyle w:val="Ttulo1"/>
        <w:numPr>
          <w:ilvl w:val="0"/>
          <w:numId w:val="1"/>
        </w:numPr>
        <w:tabs>
          <w:tab w:val="left" w:pos="505"/>
          <w:tab w:val="left" w:pos="1969"/>
          <w:tab w:val="left" w:pos="3421"/>
        </w:tabs>
        <w:spacing w:before="144" w:line="256" w:lineRule="auto"/>
        <w:ind w:right="38" w:firstLine="0"/>
        <w:rPr>
          <w:spacing w:val="-2"/>
        </w:rPr>
      </w:pPr>
      <w:r w:rsidRPr="00780846">
        <w:rPr>
          <w:spacing w:val="-2"/>
        </w:rPr>
        <w:t>PERFIL DA COMPANHIA</w:t>
      </w:r>
    </w:p>
    <w:p w14:paraId="63E71C87" w14:textId="43D6EE50" w:rsidR="00081C6A" w:rsidRDefault="00081C6A">
      <w:pPr>
        <w:pStyle w:val="Corpodetexto"/>
        <w:spacing w:line="20" w:lineRule="exact"/>
        <w:ind w:firstLine="0"/>
        <w:jc w:val="left"/>
        <w:rPr>
          <w:sz w:val="2"/>
        </w:rPr>
      </w:pPr>
    </w:p>
    <w:p w14:paraId="5DE805DA" w14:textId="7D48DB82" w:rsidR="00780846" w:rsidRPr="00780846" w:rsidRDefault="00780846">
      <w:pPr>
        <w:pStyle w:val="Corpodetexto"/>
        <w:spacing w:before="78" w:line="261" w:lineRule="auto"/>
        <w:ind w:right="46"/>
        <w:rPr>
          <w:w w:val="105"/>
        </w:rPr>
      </w:pPr>
      <w:r w:rsidRPr="00780846">
        <w:rPr>
          <w:w w:val="105"/>
        </w:rPr>
        <w:t>A CTMAR, identificada institucionalmente pela marca MARÉ – Maricá, Arte, Roteiros e Experiências, é uma sociedade de economia mista constituída pela Prefeitura de Maricá em 02 de dezembro de 2025, sob o regime da Lei nº 6.404/1976, da Lei nº 13.303/2016, do seu Estatuto Social e da legislação municipal aplicável, com autorização conferida pela Lei Municipal nº 3.564, de 02 de junho de 2025. Sua finalidade é planejar, coordenar, executar, fomentar e promover programas, projetos e ações de cultura, turismo e atividades correlatas</w:t>
      </w:r>
      <w:r>
        <w:rPr>
          <w:w w:val="105"/>
        </w:rPr>
        <w:t>.</w:t>
      </w:r>
    </w:p>
    <w:p w14:paraId="1D36736D" w14:textId="7D38F89C" w:rsidR="00081C6A" w:rsidRDefault="00780846">
      <w:pPr>
        <w:pStyle w:val="Ttulo1"/>
        <w:numPr>
          <w:ilvl w:val="0"/>
          <w:numId w:val="1"/>
        </w:numPr>
        <w:tabs>
          <w:tab w:val="left" w:pos="576"/>
          <w:tab w:val="left" w:pos="1307"/>
          <w:tab w:val="left" w:pos="1861"/>
          <w:tab w:val="left" w:pos="3213"/>
        </w:tabs>
        <w:spacing w:before="91" w:line="256" w:lineRule="auto"/>
        <w:ind w:right="53" w:firstLine="0"/>
      </w:pPr>
      <w:r w:rsidRPr="00780846">
        <w:rPr>
          <w:spacing w:val="-4"/>
        </w:rPr>
        <w:t>CONTEXTO INSTITUCIONAL E DE IMPLANTA</w:t>
      </w:r>
      <w:r>
        <w:rPr>
          <w:spacing w:val="-4"/>
        </w:rPr>
        <w:t>ÇÃO</w:t>
      </w:r>
    </w:p>
    <w:p w14:paraId="4CF6EE1F" w14:textId="7FA3A3FC" w:rsidR="00081C6A" w:rsidRDefault="00081C6A">
      <w:pPr>
        <w:pStyle w:val="Corpodetexto"/>
        <w:spacing w:line="20" w:lineRule="exact"/>
        <w:ind w:firstLine="0"/>
        <w:jc w:val="left"/>
        <w:rPr>
          <w:sz w:val="2"/>
        </w:rPr>
      </w:pPr>
    </w:p>
    <w:p w14:paraId="72B7D146" w14:textId="6746AC39" w:rsidR="00780846" w:rsidRPr="00780846" w:rsidRDefault="00780846" w:rsidP="00780846">
      <w:pPr>
        <w:pStyle w:val="Corpodetexto"/>
        <w:spacing w:before="35" w:line="261" w:lineRule="auto"/>
        <w:ind w:right="39"/>
        <w:rPr>
          <w:w w:val="105"/>
        </w:rPr>
      </w:pPr>
      <w:r w:rsidRPr="00780846">
        <w:rPr>
          <w:w w:val="105"/>
        </w:rPr>
        <w:t>O exercício de 2025 correspondeu, essencialmente, à fase de constituição e implantação da Companhia, com consolidação de sua base jurídica, societária, administrativa e institucional.</w:t>
      </w:r>
    </w:p>
    <w:p w14:paraId="795D2E2C" w14:textId="5B5EE9D8" w:rsidR="00081C6A" w:rsidRPr="00891326" w:rsidRDefault="0000007F">
      <w:pPr>
        <w:pStyle w:val="Ttulo1"/>
        <w:numPr>
          <w:ilvl w:val="0"/>
          <w:numId w:val="1"/>
        </w:numPr>
        <w:tabs>
          <w:tab w:val="left" w:pos="414"/>
          <w:tab w:val="left" w:pos="3381"/>
        </w:tabs>
        <w:spacing w:line="256" w:lineRule="auto"/>
        <w:ind w:right="44" w:firstLine="0"/>
      </w:pPr>
      <w:r w:rsidRPr="00891326">
        <w:t xml:space="preserve">PRINCIPAIS </w:t>
      </w:r>
      <w:r w:rsidR="00891326" w:rsidRPr="00891326">
        <w:t xml:space="preserve">AÇÕES </w:t>
      </w:r>
      <w:r w:rsidR="00A42854">
        <w:t>EM 2025</w:t>
      </w:r>
    </w:p>
    <w:p w14:paraId="69876D25" w14:textId="3E4FA00B" w:rsidR="00891326" w:rsidRPr="00891326" w:rsidRDefault="00891326" w:rsidP="00A42854">
      <w:pPr>
        <w:pStyle w:val="Corpodetexto"/>
        <w:spacing w:before="35" w:line="261" w:lineRule="auto"/>
        <w:ind w:right="39"/>
        <w:rPr>
          <w:w w:val="105"/>
        </w:rPr>
      </w:pPr>
      <w:r w:rsidRPr="00891326">
        <w:rPr>
          <w:w w:val="105"/>
        </w:rPr>
        <w:t>Constituição formal e implantação institucional da Companhia.</w:t>
      </w:r>
    </w:p>
    <w:p w14:paraId="0B730750" w14:textId="0FBB9C9E" w:rsidR="00891326" w:rsidRPr="00891326" w:rsidRDefault="00891326" w:rsidP="00A42854">
      <w:pPr>
        <w:pStyle w:val="Corpodetexto"/>
        <w:spacing w:before="35" w:line="261" w:lineRule="auto"/>
        <w:ind w:right="39"/>
        <w:rPr>
          <w:w w:val="105"/>
        </w:rPr>
      </w:pPr>
      <w:r w:rsidRPr="00891326">
        <w:rPr>
          <w:w w:val="105"/>
        </w:rPr>
        <w:t>Apresentação pública da marca MARÉ como nova estrutura executiva voltada à cultura, ao turismo, aos roteiros e às experiências.</w:t>
      </w:r>
    </w:p>
    <w:p w14:paraId="56EC4235" w14:textId="2B740BFA" w:rsidR="00891326" w:rsidRPr="00891326" w:rsidRDefault="00891326" w:rsidP="00A42854">
      <w:pPr>
        <w:pStyle w:val="Corpodetexto"/>
        <w:spacing w:before="35" w:line="261" w:lineRule="auto"/>
        <w:ind w:right="39"/>
        <w:rPr>
          <w:w w:val="105"/>
        </w:rPr>
      </w:pPr>
      <w:r w:rsidRPr="00891326">
        <w:rPr>
          <w:w w:val="105"/>
        </w:rPr>
        <w:t>Acompanhamento da preparação da Casa Colaço como futura sede institucional.</w:t>
      </w:r>
    </w:p>
    <w:p w14:paraId="40B4C34C" w14:textId="1DFC409A" w:rsidR="00891326" w:rsidRPr="00891326" w:rsidRDefault="00891326" w:rsidP="00A42854">
      <w:pPr>
        <w:pStyle w:val="Corpodetexto"/>
        <w:spacing w:before="35" w:line="261" w:lineRule="auto"/>
        <w:ind w:right="39"/>
        <w:rPr>
          <w:w w:val="105"/>
        </w:rPr>
      </w:pPr>
      <w:r w:rsidRPr="00891326">
        <w:rPr>
          <w:w w:val="105"/>
        </w:rPr>
        <w:t>Apoio e viabilização de eventos culturais, com destaque para Natal Brasilidade; Feira das Yabás; e Festival Somos Latinos.</w:t>
      </w:r>
    </w:p>
    <w:p w14:paraId="71B4FE7E" w14:textId="7147120F" w:rsidR="00891326" w:rsidRPr="00891326" w:rsidRDefault="00891326" w:rsidP="00A42854">
      <w:pPr>
        <w:pStyle w:val="Corpodetexto"/>
        <w:spacing w:before="35" w:line="261" w:lineRule="auto"/>
        <w:ind w:right="39"/>
        <w:rPr>
          <w:w w:val="105"/>
        </w:rPr>
      </w:pPr>
      <w:r w:rsidRPr="00891326">
        <w:rPr>
          <w:w w:val="105"/>
        </w:rPr>
        <w:t>Atuação na agenda de internacionalização, com participação em missões e encontros institucionais em Cuba, França e Espanha.</w:t>
      </w:r>
    </w:p>
    <w:p w14:paraId="47941757" w14:textId="4E8CB98B" w:rsidR="00891326" w:rsidRPr="00891326" w:rsidRDefault="00891326" w:rsidP="00A42854">
      <w:pPr>
        <w:pStyle w:val="Corpodetexto"/>
        <w:spacing w:before="35" w:line="261" w:lineRule="auto"/>
        <w:ind w:right="39"/>
        <w:rPr>
          <w:w w:val="105"/>
        </w:rPr>
      </w:pPr>
      <w:r w:rsidRPr="00891326">
        <w:rPr>
          <w:w w:val="105"/>
        </w:rPr>
        <w:t>Articulações na área de audiovisual e economia criativa, com foco na atração de produções e no posicionamento de Maricá como território competitivo para o setor.</w:t>
      </w:r>
    </w:p>
    <w:p w14:paraId="4F1C5950" w14:textId="0350512C" w:rsidR="00081C6A" w:rsidRDefault="00891326">
      <w:pPr>
        <w:pStyle w:val="Ttulo1"/>
        <w:numPr>
          <w:ilvl w:val="0"/>
          <w:numId w:val="1"/>
        </w:numPr>
        <w:tabs>
          <w:tab w:val="left" w:pos="356"/>
        </w:tabs>
        <w:spacing w:line="256" w:lineRule="auto"/>
        <w:ind w:firstLine="0"/>
      </w:pPr>
      <w:r>
        <w:t>GOVERNANÇA CORPORATIVA</w:t>
      </w:r>
    </w:p>
    <w:p w14:paraId="0D9B31C0" w14:textId="3B46C114" w:rsidR="00081C6A" w:rsidRDefault="00081C6A">
      <w:pPr>
        <w:pStyle w:val="Corpodetexto"/>
        <w:spacing w:line="20" w:lineRule="exact"/>
        <w:ind w:firstLine="0"/>
        <w:jc w:val="left"/>
        <w:rPr>
          <w:sz w:val="2"/>
        </w:rPr>
      </w:pPr>
    </w:p>
    <w:p w14:paraId="157FD236" w14:textId="57E8BA08" w:rsidR="00E029CE" w:rsidRPr="00A42854" w:rsidRDefault="00A42854" w:rsidP="00A42854">
      <w:pPr>
        <w:pStyle w:val="Corpodetexto"/>
        <w:spacing w:before="78" w:line="261" w:lineRule="auto"/>
        <w:ind w:right="46"/>
        <w:rPr>
          <w:w w:val="105"/>
        </w:rPr>
      </w:pPr>
      <w:r w:rsidRPr="00A42854">
        <w:rPr>
          <w:w w:val="105"/>
        </w:rPr>
        <w:t>A estrutura estatutária da CTMAR-MARÉ contempla Assembleia Geral (tendo como sócios a Prefeitura Municipal de Maricá e a Companhia de Desenvolvimento de Maricá), Conselho de Administração, Diretoria-Executiva, Conselho Fiscal, e Assessorias Especiais. As informações são divulgadas  no Portal da Transparência Municipal e sujeitas ao controle dos órgãos de fiscalização competentes</w:t>
      </w:r>
      <w:r>
        <w:rPr>
          <w:w w:val="105"/>
        </w:rPr>
        <w:t>.</w:t>
      </w:r>
    </w:p>
    <w:p w14:paraId="665593FC" w14:textId="728EEAAB" w:rsidR="00307B90" w:rsidRPr="000B1B82" w:rsidRDefault="00124206" w:rsidP="00307B90">
      <w:pPr>
        <w:pStyle w:val="Ttulo1"/>
        <w:numPr>
          <w:ilvl w:val="0"/>
          <w:numId w:val="1"/>
        </w:numPr>
        <w:tabs>
          <w:tab w:val="left" w:pos="356"/>
        </w:tabs>
        <w:spacing w:line="256" w:lineRule="auto"/>
        <w:ind w:firstLine="0"/>
      </w:pPr>
      <w:r w:rsidRPr="000B1B82">
        <w:t>PERSPECTIVAS PARA 2026</w:t>
      </w:r>
    </w:p>
    <w:p w14:paraId="638F648E" w14:textId="56F2802B" w:rsidR="00124206" w:rsidRPr="00124206" w:rsidRDefault="00124206" w:rsidP="00124206">
      <w:pPr>
        <w:pStyle w:val="Corpodetexto"/>
        <w:spacing w:before="78" w:line="261" w:lineRule="auto"/>
        <w:ind w:right="46"/>
        <w:rPr>
          <w:w w:val="105"/>
        </w:rPr>
      </w:pPr>
      <w:r w:rsidRPr="00124206">
        <w:rPr>
          <w:w w:val="105"/>
        </w:rPr>
        <w:t>Para 2026, a Administração projeta a consolidação da Companhia como instrumento de articulação das políticas públicas de cultura, turismo, economia criativa e promoção territorial de Maricá</w:t>
      </w:r>
      <w:r>
        <w:rPr>
          <w:w w:val="105"/>
        </w:rPr>
        <w:t xml:space="preserve">, sendo </w:t>
      </w:r>
      <w:r w:rsidRPr="00124206">
        <w:rPr>
          <w:w w:val="105"/>
        </w:rPr>
        <w:t>prioridades</w:t>
      </w:r>
      <w:r>
        <w:rPr>
          <w:w w:val="105"/>
        </w:rPr>
        <w:t>, as seguintes:</w:t>
      </w:r>
    </w:p>
    <w:p w14:paraId="0F119293" w14:textId="1C515239" w:rsidR="00124206" w:rsidRPr="00124206" w:rsidRDefault="00124206" w:rsidP="00124206">
      <w:pPr>
        <w:pStyle w:val="Corpodetexto"/>
        <w:spacing w:before="35" w:line="261" w:lineRule="auto"/>
        <w:ind w:right="39"/>
        <w:rPr>
          <w:w w:val="105"/>
        </w:rPr>
      </w:pPr>
      <w:r>
        <w:rPr>
          <w:w w:val="105"/>
        </w:rPr>
        <w:t>E</w:t>
      </w:r>
      <w:r w:rsidRPr="00124206">
        <w:rPr>
          <w:w w:val="105"/>
        </w:rPr>
        <w:t>laboração do Planejamento Estratégico 2026–2030;</w:t>
      </w:r>
    </w:p>
    <w:p w14:paraId="3030D5F7" w14:textId="0BF2A9CB" w:rsidR="00124206" w:rsidRPr="00124206" w:rsidRDefault="00124206" w:rsidP="00124206">
      <w:pPr>
        <w:pStyle w:val="Corpodetexto"/>
        <w:spacing w:before="35" w:line="261" w:lineRule="auto"/>
        <w:ind w:right="39"/>
        <w:rPr>
          <w:w w:val="105"/>
        </w:rPr>
      </w:pPr>
      <w:r>
        <w:rPr>
          <w:w w:val="105"/>
        </w:rPr>
        <w:t>E</w:t>
      </w:r>
      <w:r w:rsidRPr="00124206">
        <w:rPr>
          <w:w w:val="105"/>
        </w:rPr>
        <w:t>struturação do Plano de Negócios;</w:t>
      </w:r>
    </w:p>
    <w:p w14:paraId="5C8D1FEC" w14:textId="00ADC47C" w:rsidR="00124206" w:rsidRPr="00124206" w:rsidRDefault="00124206" w:rsidP="00124206">
      <w:pPr>
        <w:pStyle w:val="Corpodetexto"/>
        <w:spacing w:before="35" w:line="261" w:lineRule="auto"/>
        <w:ind w:right="39"/>
        <w:rPr>
          <w:w w:val="105"/>
        </w:rPr>
      </w:pPr>
      <w:r>
        <w:rPr>
          <w:w w:val="105"/>
        </w:rPr>
        <w:t>O</w:t>
      </w:r>
      <w:r w:rsidRPr="00124206">
        <w:rPr>
          <w:w w:val="105"/>
        </w:rPr>
        <w:t>rganização do Calendário Oficial de Eventos 2026;</w:t>
      </w:r>
    </w:p>
    <w:p w14:paraId="2D0E8D9B" w14:textId="28F1EB1D" w:rsidR="00124206" w:rsidRPr="00124206" w:rsidRDefault="00124206" w:rsidP="00124206">
      <w:pPr>
        <w:pStyle w:val="Corpodetexto"/>
        <w:spacing w:before="35" w:line="261" w:lineRule="auto"/>
        <w:ind w:right="39"/>
        <w:rPr>
          <w:w w:val="105"/>
        </w:rPr>
      </w:pPr>
      <w:r>
        <w:rPr>
          <w:w w:val="105"/>
        </w:rPr>
        <w:t>A</w:t>
      </w:r>
      <w:r w:rsidRPr="00124206">
        <w:rPr>
          <w:w w:val="105"/>
        </w:rPr>
        <w:t>mpliação dos roteiros e experiências turísticas;</w:t>
      </w:r>
    </w:p>
    <w:p w14:paraId="225B4A3A" w14:textId="0F0821B9" w:rsidR="00124206" w:rsidRPr="00124206" w:rsidRDefault="00124206" w:rsidP="00124206">
      <w:pPr>
        <w:pStyle w:val="Corpodetexto"/>
        <w:spacing w:before="35" w:line="261" w:lineRule="auto"/>
        <w:ind w:right="39"/>
        <w:rPr>
          <w:w w:val="105"/>
        </w:rPr>
      </w:pPr>
      <w:r>
        <w:rPr>
          <w:w w:val="105"/>
        </w:rPr>
        <w:t>F</w:t>
      </w:r>
      <w:r w:rsidRPr="00124206">
        <w:rPr>
          <w:w w:val="105"/>
        </w:rPr>
        <w:t>ortalecimento das ações de audiovisual e internacionalização;</w:t>
      </w:r>
    </w:p>
    <w:p w14:paraId="390C2FFB" w14:textId="663EA4B3" w:rsidR="00307B90" w:rsidRDefault="00124206" w:rsidP="000B1B82">
      <w:pPr>
        <w:pStyle w:val="Corpodetexto"/>
        <w:spacing w:before="35" w:line="261" w:lineRule="auto"/>
        <w:ind w:right="39"/>
        <w:rPr>
          <w:w w:val="105"/>
        </w:rPr>
      </w:pPr>
      <w:r>
        <w:rPr>
          <w:w w:val="105"/>
        </w:rPr>
        <w:t>C</w:t>
      </w:r>
      <w:r w:rsidRPr="00124206">
        <w:rPr>
          <w:w w:val="105"/>
        </w:rPr>
        <w:t>onsolidação dos mecanismos de governança, monitoramento e prestação de contas.</w:t>
      </w:r>
    </w:p>
    <w:p w14:paraId="7DF44DD1" w14:textId="77777777" w:rsidR="00CD7B59" w:rsidRDefault="00CD7B59" w:rsidP="00CD7B59">
      <w:pPr>
        <w:spacing w:line="271" w:lineRule="auto"/>
        <w:ind w:left="2" w:firstLine="112"/>
        <w:rPr>
          <w:bCs/>
          <w:sz w:val="13"/>
        </w:rPr>
      </w:pPr>
    </w:p>
    <w:p w14:paraId="269E8050" w14:textId="70BCC5CB" w:rsidR="00CD7B59" w:rsidRPr="00E94DA1" w:rsidRDefault="00CD7B59" w:rsidP="00CD7B59">
      <w:pPr>
        <w:spacing w:line="271" w:lineRule="auto"/>
        <w:ind w:left="2" w:firstLine="112"/>
        <w:rPr>
          <w:bCs/>
          <w:sz w:val="13"/>
        </w:rPr>
      </w:pPr>
      <w:r w:rsidRPr="00E94DA1">
        <w:rPr>
          <w:bCs/>
          <w:sz w:val="13"/>
        </w:rPr>
        <w:t xml:space="preserve">Maricá, </w:t>
      </w:r>
      <w:r>
        <w:rPr>
          <w:bCs/>
          <w:sz w:val="13"/>
        </w:rPr>
        <w:t xml:space="preserve">15 de junho de </w:t>
      </w:r>
      <w:r w:rsidRPr="00E94DA1">
        <w:rPr>
          <w:bCs/>
          <w:sz w:val="13"/>
        </w:rPr>
        <w:t>2026</w:t>
      </w:r>
    </w:p>
    <w:p w14:paraId="2DE010D4" w14:textId="77777777" w:rsidR="000B1B82" w:rsidRDefault="000B1B82" w:rsidP="000B1B82">
      <w:pPr>
        <w:spacing w:line="271" w:lineRule="auto"/>
        <w:ind w:left="2"/>
        <w:rPr>
          <w:b/>
          <w:sz w:val="13"/>
        </w:rPr>
      </w:pPr>
    </w:p>
    <w:p w14:paraId="7771604D" w14:textId="41171727" w:rsidR="00081C6A" w:rsidRPr="006A7393" w:rsidRDefault="0093716B" w:rsidP="000B1B82">
      <w:pPr>
        <w:spacing w:line="271" w:lineRule="auto"/>
        <w:ind w:left="2"/>
        <w:rPr>
          <w:bCs/>
          <w:sz w:val="13"/>
        </w:rPr>
      </w:pPr>
      <w:r>
        <w:rPr>
          <w:b/>
          <w:sz w:val="13"/>
        </w:rPr>
        <w:t>Antônio</w:t>
      </w:r>
      <w:r w:rsidRPr="006A7393">
        <w:rPr>
          <w:b/>
          <w:sz w:val="13"/>
        </w:rPr>
        <w:t xml:space="preserve"> </w:t>
      </w:r>
      <w:r>
        <w:rPr>
          <w:b/>
          <w:sz w:val="13"/>
        </w:rPr>
        <w:t>Carlos</w:t>
      </w:r>
      <w:r w:rsidRPr="006A7393">
        <w:rPr>
          <w:b/>
          <w:sz w:val="13"/>
        </w:rPr>
        <w:t xml:space="preserve"> </w:t>
      </w:r>
      <w:r>
        <w:rPr>
          <w:b/>
          <w:sz w:val="13"/>
        </w:rPr>
        <w:t>Grassi</w:t>
      </w:r>
      <w:r w:rsidRPr="006A7393">
        <w:rPr>
          <w:b/>
          <w:sz w:val="13"/>
        </w:rPr>
        <w:t xml:space="preserve"> </w:t>
      </w:r>
      <w:r>
        <w:rPr>
          <w:b/>
          <w:sz w:val="13"/>
        </w:rPr>
        <w:t>–</w:t>
      </w:r>
      <w:r w:rsidRPr="006A7393">
        <w:rPr>
          <w:b/>
          <w:sz w:val="13"/>
        </w:rPr>
        <w:t xml:space="preserve"> </w:t>
      </w:r>
      <w:r w:rsidRPr="006A7393">
        <w:rPr>
          <w:bCs/>
          <w:sz w:val="13"/>
        </w:rPr>
        <w:t>Diretor-Presidente</w:t>
      </w:r>
      <w:r w:rsidRPr="006A7393">
        <w:rPr>
          <w:b/>
          <w:sz w:val="13"/>
        </w:rPr>
        <w:t xml:space="preserve"> </w:t>
      </w:r>
      <w:r w:rsidR="00307B90">
        <w:rPr>
          <w:b/>
          <w:sz w:val="13"/>
        </w:rPr>
        <w:br/>
      </w:r>
    </w:p>
    <w:sectPr w:rsidR="00081C6A" w:rsidRPr="006A7393">
      <w:type w:val="continuous"/>
      <w:pgSz w:w="11910" w:h="16840"/>
      <w:pgMar w:top="600" w:right="566" w:bottom="280" w:left="566" w:header="720" w:footer="720" w:gutter="0"/>
      <w:cols w:num="3" w:space="720" w:equalWidth="0">
        <w:col w:w="3558" w:space="77"/>
        <w:col w:w="3429" w:space="86"/>
        <w:col w:w="362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F14655"/>
    <w:multiLevelType w:val="multilevel"/>
    <w:tmpl w:val="6708F81E"/>
    <w:lvl w:ilvl="0">
      <w:start w:val="1"/>
      <w:numFmt w:val="decimal"/>
      <w:lvlText w:val="%1."/>
      <w:lvlJc w:val="left"/>
      <w:pPr>
        <w:ind w:left="114" w:hanging="39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2"/>
        <w:sz w:val="14"/>
        <w:szCs w:val="1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4" w:hanging="25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4"/>
        <w:sz w:val="13"/>
        <w:szCs w:val="13"/>
        <w:lang w:val="pt-PT" w:eastAsia="en-US" w:bidi="ar-SA"/>
      </w:rPr>
    </w:lvl>
    <w:lvl w:ilvl="2">
      <w:numFmt w:val="bullet"/>
      <w:lvlText w:val="•"/>
      <w:lvlJc w:val="left"/>
      <w:pPr>
        <w:ind w:left="807" w:hanging="25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1151" w:hanging="25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495" w:hanging="25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838" w:hanging="25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2182" w:hanging="25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2526" w:hanging="25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2870" w:hanging="259"/>
      </w:pPr>
      <w:rPr>
        <w:rFonts w:hint="default"/>
        <w:lang w:val="pt-PT" w:eastAsia="en-US" w:bidi="ar-SA"/>
      </w:rPr>
    </w:lvl>
  </w:abstractNum>
  <w:abstractNum w:abstractNumId="1" w15:restartNumberingAfterBreak="0">
    <w:nsid w:val="4D405BA0"/>
    <w:multiLevelType w:val="hybridMultilevel"/>
    <w:tmpl w:val="BFF8FD68"/>
    <w:lvl w:ilvl="0" w:tplc="0416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2" w15:restartNumberingAfterBreak="0">
    <w:nsid w:val="6BB42A58"/>
    <w:multiLevelType w:val="hybridMultilevel"/>
    <w:tmpl w:val="7A4C5204"/>
    <w:lvl w:ilvl="0" w:tplc="0416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num w:numId="1" w16cid:durableId="1912690981">
    <w:abstractNumId w:val="0"/>
  </w:num>
  <w:num w:numId="2" w16cid:durableId="1045104452">
    <w:abstractNumId w:val="2"/>
  </w:num>
  <w:num w:numId="3" w16cid:durableId="11247379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81C6A"/>
    <w:rsid w:val="0000007F"/>
    <w:rsid w:val="00042060"/>
    <w:rsid w:val="000509D5"/>
    <w:rsid w:val="00081C6A"/>
    <w:rsid w:val="000B1B82"/>
    <w:rsid w:val="000B77A1"/>
    <w:rsid w:val="000F0AF0"/>
    <w:rsid w:val="0011133F"/>
    <w:rsid w:val="00124206"/>
    <w:rsid w:val="002C3E17"/>
    <w:rsid w:val="002E4226"/>
    <w:rsid w:val="00307B90"/>
    <w:rsid w:val="003578EF"/>
    <w:rsid w:val="003A5D89"/>
    <w:rsid w:val="0040050F"/>
    <w:rsid w:val="00465357"/>
    <w:rsid w:val="004E41AB"/>
    <w:rsid w:val="00542FC1"/>
    <w:rsid w:val="0055363E"/>
    <w:rsid w:val="006A7393"/>
    <w:rsid w:val="006E1985"/>
    <w:rsid w:val="00716FA5"/>
    <w:rsid w:val="00780846"/>
    <w:rsid w:val="00891326"/>
    <w:rsid w:val="008B2824"/>
    <w:rsid w:val="00916ED4"/>
    <w:rsid w:val="0093716B"/>
    <w:rsid w:val="0094461B"/>
    <w:rsid w:val="00967955"/>
    <w:rsid w:val="009A1CA0"/>
    <w:rsid w:val="00A42854"/>
    <w:rsid w:val="00BA09EB"/>
    <w:rsid w:val="00BE2494"/>
    <w:rsid w:val="00C70629"/>
    <w:rsid w:val="00C87F0A"/>
    <w:rsid w:val="00CC755B"/>
    <w:rsid w:val="00CD7B59"/>
    <w:rsid w:val="00CF5DF8"/>
    <w:rsid w:val="00D57F48"/>
    <w:rsid w:val="00DA5EAC"/>
    <w:rsid w:val="00DD31A6"/>
    <w:rsid w:val="00E029CE"/>
    <w:rsid w:val="00E325CD"/>
    <w:rsid w:val="00E77740"/>
    <w:rsid w:val="00F057A6"/>
    <w:rsid w:val="00F10837"/>
    <w:rsid w:val="00F659ED"/>
    <w:rsid w:val="00FD1E6E"/>
    <w:rsid w:val="00FE5A98"/>
    <w:rsid w:val="00FE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EA4AF"/>
  <w15:docId w15:val="{3F2D2F7A-FCA8-498E-9054-1C7FB3CC4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90"/>
      <w:ind w:left="114" w:right="112"/>
      <w:outlineLvl w:val="0"/>
    </w:pPr>
    <w:rPr>
      <w:b/>
      <w:bCs/>
      <w:sz w:val="14"/>
      <w:szCs w:val="1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14" w:firstLine="150"/>
      <w:jc w:val="both"/>
    </w:pPr>
    <w:rPr>
      <w:sz w:val="13"/>
      <w:szCs w:val="13"/>
    </w:rPr>
  </w:style>
  <w:style w:type="paragraph" w:styleId="Ttulo">
    <w:name w:val="Title"/>
    <w:basedOn w:val="Normal"/>
    <w:uiPriority w:val="10"/>
    <w:qFormat/>
    <w:pPr>
      <w:spacing w:before="63"/>
      <w:ind w:left="1" w:right="2"/>
      <w:jc w:val="center"/>
    </w:pPr>
    <w:rPr>
      <w:b/>
      <w:bCs/>
      <w:sz w:val="21"/>
      <w:szCs w:val="21"/>
    </w:rPr>
  </w:style>
  <w:style w:type="paragraph" w:styleId="PargrafodaLista">
    <w:name w:val="List Paragraph"/>
    <w:basedOn w:val="Normal"/>
    <w:uiPriority w:val="1"/>
    <w:qFormat/>
    <w:pPr>
      <w:spacing w:before="90"/>
      <w:ind w:left="114" w:right="3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421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Ronaldo LP Amaral</cp:lastModifiedBy>
  <cp:revision>30</cp:revision>
  <dcterms:created xsi:type="dcterms:W3CDTF">2026-06-18T00:04:00Z</dcterms:created>
  <dcterms:modified xsi:type="dcterms:W3CDTF">2026-06-19T16:27:00Z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2026-06-18T00:00:00Z</vt:filetime>
  </property>
  <property fmtid="{D5CDD505-2E9C-101B-9397-08002B2CF9AE}" pid="3" name="LastSaved">
    <vt:filetime>2026-06-18T00:00:00Z</vt:filetime>
  </property>
  <property fmtid="{D5CDD505-2E9C-101B-9397-08002B2CF9AE}" pid="4" name="Producer">
    <vt:lpwstr>3-Heights(TM) PDF Security Shell 4.8.25.2 (http://www.pdf-tools.com)</vt:lpwstr>
  </property>
</Properties>
</file>